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8644C" w:rsidRDefault="001B7AF9">
      <w:pPr>
        <w:rPr>
          <w:b/>
          <w:sz w:val="28"/>
          <w:szCs w:val="28"/>
          <w:u w:val="single"/>
        </w:rPr>
      </w:pPr>
      <w:r>
        <w:rPr>
          <w:b/>
          <w:sz w:val="28"/>
          <w:szCs w:val="28"/>
          <w:u w:val="single"/>
        </w:rPr>
        <w:t xml:space="preserve">Examen strafrecht en strafprocesrecht </w:t>
      </w:r>
    </w:p>
    <w:p w14:paraId="00000002" w14:textId="77777777" w:rsidR="00F8644C" w:rsidRDefault="00F8644C"/>
    <w:p w14:paraId="00000003" w14:textId="77777777" w:rsidR="00F8644C" w:rsidRDefault="001B7AF9">
      <w:pPr>
        <w:rPr>
          <w:b/>
          <w:color w:val="4A86E8"/>
        </w:rPr>
      </w:pPr>
      <w:r>
        <w:t xml:space="preserve">Dat was toch echt moeilijk ?? </w:t>
      </w:r>
      <w:r>
        <w:rPr>
          <w:color w:val="0000FF"/>
        </w:rPr>
        <w:t xml:space="preserve">Tot in augustus zou ik zeggen </w:t>
      </w:r>
      <w:r>
        <w:rPr>
          <w:color w:val="A64D79"/>
        </w:rPr>
        <w:t>:(</w:t>
      </w:r>
      <w:r>
        <w:rPr>
          <w:color w:val="B4A7D6"/>
        </w:rPr>
        <w:t xml:space="preserve"> jaa wtf deze keer vooral die meerkeuze dat het moeilijkste waren vond ik… </w:t>
      </w:r>
      <w:r>
        <w:rPr>
          <w:b/>
          <w:color w:val="B4A7D6"/>
        </w:rPr>
        <w:t xml:space="preserve">HADDEN ER NOG MENSEN WEER TIJD TE KORT??? </w:t>
      </w:r>
      <w:r>
        <w:rPr>
          <w:b/>
          <w:color w:val="9900FF"/>
        </w:rPr>
        <w:t xml:space="preserve">Jaaa echt pff een ramp gewoon  </w:t>
      </w:r>
      <w:r>
        <w:rPr>
          <w:b/>
          <w:color w:val="E06666"/>
        </w:rPr>
        <w:t xml:space="preserve">JAAAA hij heeft ons weer goed liggen met het ligt in lijn met de vele oefensessies tzal wel </w:t>
      </w:r>
      <w:r>
        <w:rPr>
          <w:b/>
          <w:color w:val="B4A7D6"/>
        </w:rPr>
        <w:t xml:space="preserve">lol ja ”HeT NiVeAu iS GeMiDeLLd” sike </w:t>
      </w:r>
      <w:r>
        <w:rPr>
          <w:b/>
          <w:color w:val="4A86E8"/>
        </w:rPr>
        <w:t>Als dit volgens hem gemiddeld is wil ik niet weten wa</w:t>
      </w:r>
      <w:r>
        <w:rPr>
          <w:b/>
          <w:color w:val="4A86E8"/>
        </w:rPr>
        <w:t>t het ‘moeilijke’ niveau dan is :/</w:t>
      </w:r>
    </w:p>
    <w:p w14:paraId="00000004" w14:textId="77777777" w:rsidR="00F8644C" w:rsidRDefault="00F8644C">
      <w:pPr>
        <w:rPr>
          <w:color w:val="B4A7D6"/>
        </w:rPr>
      </w:pPr>
    </w:p>
    <w:p w14:paraId="00000005" w14:textId="77777777" w:rsidR="00F8644C" w:rsidRDefault="001B7AF9">
      <w:pPr>
        <w:rPr>
          <w:u w:val="single"/>
        </w:rPr>
      </w:pPr>
      <w:r>
        <w:rPr>
          <w:u w:val="single"/>
        </w:rPr>
        <w:t>Open vraag</w:t>
      </w:r>
    </w:p>
    <w:p w14:paraId="00000006" w14:textId="77777777" w:rsidR="00F8644C" w:rsidRDefault="00F8644C"/>
    <w:p w14:paraId="00000007" w14:textId="77777777" w:rsidR="00F8644C" w:rsidRDefault="001B7AF9">
      <w:pPr>
        <w:numPr>
          <w:ilvl w:val="0"/>
          <w:numId w:val="9"/>
        </w:numPr>
      </w:pPr>
      <w:r>
        <w:t>Invuloefening (gwn wa ik nog weet van wa ik heb ingevuld, dus nie in juiste volgorde en vul gerust aan)</w:t>
      </w:r>
    </w:p>
    <w:p w14:paraId="00000008" w14:textId="77777777" w:rsidR="00F8644C" w:rsidRDefault="001B7AF9">
      <w:pPr>
        <w:numPr>
          <w:ilvl w:val="1"/>
          <w:numId w:val="9"/>
        </w:numPr>
      </w:pPr>
      <w:r>
        <w:t xml:space="preserve">Pdk, OR, bevel tot aanhouding, voorlopige hechtenis, elektronisch toezicht, art 2 WVH, verstek, verzet, </w:t>
      </w:r>
      <w:r>
        <w:t xml:space="preserve">referentie/dna staal </w:t>
      </w:r>
      <w:r>
        <w:rPr>
          <w:color w:val="B4A7D6"/>
        </w:rPr>
        <w:t xml:space="preserve">(welk artikel was dit?) </w:t>
      </w:r>
      <w:r>
        <w:rPr>
          <w:rFonts w:ascii="Arial Unicode MS" w:eastAsia="Arial Unicode MS" w:hAnsi="Arial Unicode MS" w:cs="Arial Unicode MS"/>
          <w:b/>
          <w:color w:val="FF0000"/>
        </w:rPr>
        <w:t xml:space="preserve">→ art. 44 quinquies SV. denk ik </w:t>
      </w:r>
      <w:r>
        <w:rPr>
          <w:b/>
          <w:color w:val="FF9900"/>
        </w:rPr>
        <w:t>ik had 44sexies, want quinquies gaat over iemand met schuld</w:t>
      </w:r>
      <w:r>
        <w:t>, ontzetting</w:t>
      </w:r>
    </w:p>
    <w:p w14:paraId="00000009" w14:textId="77777777" w:rsidR="00F8644C" w:rsidRDefault="001B7AF9">
      <w:pPr>
        <w:numPr>
          <w:ilvl w:val="0"/>
          <w:numId w:val="9"/>
        </w:numPr>
      </w:pPr>
      <w:r>
        <w:t>Casus over Pol (minderjarig) en Jan (meerderjarig). Blablablabla</w:t>
      </w:r>
    </w:p>
    <w:p w14:paraId="0000000A" w14:textId="77777777" w:rsidR="00F8644C" w:rsidRDefault="001B7AF9">
      <w:pPr>
        <w:numPr>
          <w:ilvl w:val="1"/>
          <w:numId w:val="9"/>
        </w:numPr>
      </w:pPr>
      <w:r>
        <w:t>Is Jan schuldig aan misdrijf art 2bis drug</w:t>
      </w:r>
      <w:r>
        <w:t xml:space="preserve">swet (de eerste vraag was toch enkel over 2bis drugswet? </w:t>
      </w:r>
      <w:r>
        <w:rPr>
          <w:color w:val="B4A7D6"/>
        </w:rPr>
        <w:t>yup</w:t>
      </w:r>
      <w:r>
        <w:t xml:space="preserve"> Deelneming aan dit misdrijf) en winkeldiefstal 463 SW </w:t>
      </w:r>
      <w:r>
        <w:rPr>
          <w:rFonts w:ascii="Arial Unicode MS" w:eastAsia="Arial Unicode MS" w:hAnsi="Arial Unicode MS" w:cs="Arial Unicode MS"/>
          <w:color w:val="B4A7D6"/>
        </w:rPr>
        <w:t>→ niet bij deze vraag</w:t>
      </w:r>
    </w:p>
    <w:p w14:paraId="0000000B" w14:textId="77777777" w:rsidR="00F8644C" w:rsidRDefault="001B7AF9">
      <w:pPr>
        <w:numPr>
          <w:ilvl w:val="1"/>
          <w:numId w:val="9"/>
        </w:numPr>
      </w:pPr>
      <w:r>
        <w:t>Maximale straf correctionele rechtbank voor diefstal en 2bis Drugswet</w:t>
      </w:r>
      <w:r>
        <w:br/>
      </w:r>
      <w:r>
        <w:rPr>
          <w:color w:val="B4A7D6"/>
        </w:rPr>
        <w:t xml:space="preserve">15 jaar GVS en €500 GB? </w:t>
      </w:r>
      <w:r>
        <w:rPr>
          <w:b/>
          <w:color w:val="F9CB9C"/>
        </w:rPr>
        <w:t>Ik had enkel 15 jaar en g</w:t>
      </w:r>
      <w:r>
        <w:rPr>
          <w:b/>
          <w:color w:val="F9CB9C"/>
        </w:rPr>
        <w:t>een geldboete</w:t>
      </w:r>
    </w:p>
    <w:p w14:paraId="0000000C" w14:textId="77777777" w:rsidR="00F8644C" w:rsidRDefault="001B7AF9">
      <w:pPr>
        <w:ind w:left="1440"/>
        <w:rPr>
          <w:b/>
          <w:color w:val="F9CB9C"/>
        </w:rPr>
      </w:pPr>
      <w:r>
        <w:rPr>
          <w:color w:val="4A86E8"/>
        </w:rPr>
        <w:t xml:space="preserve">Was hier samenloop vtp? Geen eenheid van opzet?? Wa ne ket nooit hebbe we zoiets moet doen </w:t>
      </w:r>
      <w:r>
        <w:rPr>
          <w:b/>
          <w:color w:val="F9CB9C"/>
        </w:rPr>
        <w:t xml:space="preserve">Oh ik dacht eenheid van opzet omdat we zo iets met samenloop nooit hebben gedaan… :(( </w:t>
      </w:r>
      <w:r>
        <w:rPr>
          <w:color w:val="4A86E8"/>
        </w:rPr>
        <w:t xml:space="preserve">samee </w:t>
      </w:r>
      <w:r>
        <w:rPr>
          <w:b/>
          <w:color w:val="F9CB9C"/>
        </w:rPr>
        <w:t xml:space="preserve">Das wel smerig van hem seg </w:t>
      </w:r>
    </w:p>
    <w:p w14:paraId="0000000D" w14:textId="77777777" w:rsidR="00F8644C" w:rsidRDefault="001B7AF9">
      <w:pPr>
        <w:numPr>
          <w:ilvl w:val="1"/>
          <w:numId w:val="9"/>
        </w:numPr>
      </w:pPr>
      <w:r>
        <w:t>Kunnen de verklaringen van Pol gebruikt worden</w:t>
      </w:r>
    </w:p>
    <w:p w14:paraId="0000000E" w14:textId="77777777" w:rsidR="00F8644C" w:rsidRDefault="001B7AF9">
      <w:pPr>
        <w:ind w:left="1440"/>
      </w:pPr>
      <w:r>
        <w:t xml:space="preserve">(neen, hij had </w:t>
      </w:r>
      <w:r>
        <w:rPr>
          <w:u w:val="single"/>
        </w:rPr>
        <w:t>schriftelijk</w:t>
      </w:r>
      <w:r>
        <w:t xml:space="preserve"> afstand moeten doen van zijn advocaat én dan had de politie nog eens moeten zeggen wat de gevolgen van die afstand van bijstand van een advocaat meebrengen, art 47bis)</w:t>
      </w:r>
    </w:p>
    <w:p w14:paraId="0000000F" w14:textId="77777777" w:rsidR="00F8644C" w:rsidRDefault="001B7AF9">
      <w:pPr>
        <w:ind w:left="1440"/>
        <w:rPr>
          <w:color w:val="45818E"/>
        </w:rPr>
      </w:pPr>
      <w:r>
        <w:rPr>
          <w:color w:val="00FF00"/>
        </w:rPr>
        <w:t>Een minderjar</w:t>
      </w:r>
      <w:r>
        <w:rPr>
          <w:color w:val="00FF00"/>
        </w:rPr>
        <w:t xml:space="preserve">ige mag toch geen afstand doen? </w:t>
      </w:r>
      <w:r>
        <w:rPr>
          <w:color w:val="B4A7D6"/>
        </w:rPr>
        <w:t xml:space="preserve">dacht ik ook! </w:t>
      </w:r>
      <w:r>
        <w:rPr>
          <w:color w:val="45818E"/>
        </w:rPr>
        <w:t xml:space="preserve">in een bepaald artikel staat dat enkel meerderjarige afstand mogen doen van het recht op een advocaat/vertrouwelijk gesprek wat dus betekent dat een minderjarige een advocaat moet hebben </w:t>
      </w:r>
    </w:p>
    <w:p w14:paraId="00000010" w14:textId="77777777" w:rsidR="00F8644C" w:rsidRDefault="001B7AF9">
      <w:pPr>
        <w:ind w:left="1440"/>
        <w:rPr>
          <w:color w:val="FF9900"/>
        </w:rPr>
      </w:pPr>
      <w:r>
        <w:rPr>
          <w:color w:val="4A86E8"/>
        </w:rPr>
        <w:t>ik had dat ze de verkl</w:t>
      </w:r>
      <w:r>
        <w:rPr>
          <w:color w:val="4A86E8"/>
        </w:rPr>
        <w:t>aringen niet tegen Pol mochten gebruiken, maar wel tegen derden die Pol heeft vermeld. Dus ze zouden wel mogen gebruikt worden tegen Jan</w:t>
      </w:r>
      <w:r>
        <w:rPr>
          <w:rFonts w:ascii="Arial Unicode MS" w:eastAsia="Arial Unicode MS" w:hAnsi="Arial Unicode MS" w:cs="Arial Unicode MS"/>
          <w:color w:val="FF9900"/>
        </w:rPr>
        <w:t xml:space="preserve"> → klopt minderjarigen kunnen geen afstand doen van dit recht, maar de verklaringen kunnen wel worden gebruikt tegen Pol</w:t>
      </w:r>
      <w:r>
        <w:rPr>
          <w:rFonts w:ascii="Arial Unicode MS" w:eastAsia="Arial Unicode MS" w:hAnsi="Arial Unicode MS" w:cs="Arial Unicode MS"/>
          <w:color w:val="FF9900"/>
        </w:rPr>
        <w:t>. Dit is uitgesproken in het Antigoon arrest met artikel 32 V.T. Sv tot gevolg</w:t>
      </w:r>
    </w:p>
    <w:p w14:paraId="00000011" w14:textId="77777777" w:rsidR="00F8644C" w:rsidRDefault="001B7AF9">
      <w:pPr>
        <w:numPr>
          <w:ilvl w:val="1"/>
          <w:numId w:val="9"/>
        </w:numPr>
      </w:pPr>
      <w:r>
        <w:t xml:space="preserve">Moet jan zijn pincode eigenlijk geven </w:t>
      </w:r>
      <w:r>
        <w:rPr>
          <w:color w:val="B4A7D6"/>
        </w:rPr>
        <w:t>in dit geval niet dacht ik?</w:t>
      </w:r>
      <w:r>
        <w:rPr>
          <w:color w:val="FF9900"/>
        </w:rPr>
        <w:t xml:space="preserve">  </w:t>
      </w:r>
      <w:r>
        <w:rPr>
          <w:color w:val="4A86E8"/>
        </w:rPr>
        <w:t>Yes ik had dat ook</w:t>
      </w:r>
    </w:p>
    <w:p w14:paraId="00000012" w14:textId="77777777" w:rsidR="00F8644C" w:rsidRDefault="00F8644C"/>
    <w:p w14:paraId="00000013" w14:textId="77777777" w:rsidR="00F8644C" w:rsidRDefault="001B7AF9">
      <w:pPr>
        <w:rPr>
          <w:u w:val="single"/>
        </w:rPr>
      </w:pPr>
      <w:r>
        <w:rPr>
          <w:u w:val="single"/>
        </w:rPr>
        <w:t>Meerkeuzevragen</w:t>
      </w:r>
    </w:p>
    <w:p w14:paraId="00000014" w14:textId="77777777" w:rsidR="00F8644C" w:rsidRDefault="00F8644C">
      <w:pPr>
        <w:rPr>
          <w:u w:val="single"/>
        </w:rPr>
      </w:pPr>
    </w:p>
    <w:p w14:paraId="00000015" w14:textId="77777777" w:rsidR="00F8644C" w:rsidRDefault="001B7AF9">
      <w:pPr>
        <w:numPr>
          <w:ilvl w:val="0"/>
          <w:numId w:val="11"/>
        </w:numPr>
      </w:pPr>
      <w:r>
        <w:t>Wat is juist volgens het legaliteitsbeginsel?</w:t>
      </w:r>
    </w:p>
    <w:p w14:paraId="00000016" w14:textId="77777777" w:rsidR="00F8644C" w:rsidRDefault="001B7AF9">
      <w:pPr>
        <w:numPr>
          <w:ilvl w:val="0"/>
          <w:numId w:val="4"/>
        </w:numPr>
      </w:pPr>
      <w:r>
        <w:lastRenderedPageBreak/>
        <w:t>Een evolutieve interpretati</w:t>
      </w:r>
      <w:r>
        <w:t xml:space="preserve">e methode is verboden. </w:t>
      </w:r>
      <w:r>
        <w:rPr>
          <w:color w:val="741B47"/>
        </w:rPr>
        <w:t>Ik dacht deze</w:t>
      </w:r>
      <w:r>
        <w:rPr>
          <w:color w:val="00FF00"/>
        </w:rPr>
        <w:t xml:space="preserve"> ik ook </w:t>
      </w:r>
      <w:r>
        <w:rPr>
          <w:color w:val="FF0000"/>
        </w:rPr>
        <w:t xml:space="preserve">evolutieve interpretatie is toch het synoniem van progressief en dat is toegelaten dacht ik? Staat volgens mij in de derde powerpoint bij de dia’s van interpretatiemethoden </w:t>
      </w:r>
      <w:r>
        <w:rPr>
          <w:color w:val="FF9900"/>
        </w:rPr>
        <w:t xml:space="preserve">dit mag, een analogische interpretatie </w:t>
      </w:r>
      <w:r>
        <w:rPr>
          <w:color w:val="FF9900"/>
        </w:rPr>
        <w:t>is verboden</w:t>
      </w:r>
    </w:p>
    <w:p w14:paraId="00000017" w14:textId="77777777" w:rsidR="00F8644C" w:rsidRDefault="001B7AF9">
      <w:pPr>
        <w:numPr>
          <w:ilvl w:val="0"/>
          <w:numId w:val="4"/>
        </w:numPr>
      </w:pPr>
      <w:r>
        <w:t>Een minister kan de bijzondere opsporingsmethoden regelen volgens een omzendbrief.</w:t>
      </w:r>
    </w:p>
    <w:p w14:paraId="00000018" w14:textId="77777777" w:rsidR="00F8644C" w:rsidRDefault="001B7AF9">
      <w:pPr>
        <w:numPr>
          <w:ilvl w:val="0"/>
          <w:numId w:val="4"/>
        </w:numPr>
        <w:rPr>
          <w:b/>
        </w:rPr>
      </w:pPr>
      <w:r>
        <w:rPr>
          <w:b/>
        </w:rPr>
        <w:t xml:space="preserve">Kan de rechter de verschoningsgrond voor diefstal ook toepassen voor heling. </w:t>
      </w:r>
      <w:r>
        <w:rPr>
          <w:rFonts w:ascii="Arial Unicode MS" w:eastAsia="Arial Unicode MS" w:hAnsi="Arial Unicode MS" w:cs="Arial Unicode MS"/>
          <w:color w:val="0000FF"/>
        </w:rPr>
        <w:t>→ had ik ook</w:t>
      </w:r>
    </w:p>
    <w:p w14:paraId="00000019" w14:textId="77777777" w:rsidR="00F8644C" w:rsidRDefault="001B7AF9">
      <w:pPr>
        <w:numPr>
          <w:ilvl w:val="0"/>
          <w:numId w:val="4"/>
        </w:numPr>
      </w:pPr>
      <w:r>
        <w:t>art 6 EVRM niet voor gerechtelijke onderzoeken</w:t>
      </w:r>
    </w:p>
    <w:p w14:paraId="0000001A" w14:textId="77777777" w:rsidR="00F8644C" w:rsidRDefault="00F8644C"/>
    <w:p w14:paraId="0000001B" w14:textId="77777777" w:rsidR="00F8644C" w:rsidRDefault="001B7AF9">
      <w:r>
        <w:t>2. Wat is fout bij causaliteit?</w:t>
      </w:r>
    </w:p>
    <w:p w14:paraId="0000001C" w14:textId="77777777" w:rsidR="00F8644C" w:rsidRDefault="00F8644C"/>
    <w:p w14:paraId="0000001D" w14:textId="77777777" w:rsidR="00F8644C" w:rsidRDefault="001B7AF9">
      <w:pPr>
        <w:numPr>
          <w:ilvl w:val="0"/>
          <w:numId w:val="13"/>
        </w:numPr>
      </w:pPr>
      <w:r>
        <w:t>Adequatieleer: terug gaan tot bij gedraging</w:t>
      </w:r>
    </w:p>
    <w:p w14:paraId="0000001E" w14:textId="77777777" w:rsidR="00F8644C" w:rsidRDefault="001B7AF9">
      <w:pPr>
        <w:numPr>
          <w:ilvl w:val="0"/>
          <w:numId w:val="13"/>
        </w:numPr>
      </w:pPr>
      <w:r>
        <w:t xml:space="preserve">Equivalentieleer: alle antecedenten zijn gelijk. </w:t>
      </w:r>
      <w:r>
        <w:rPr>
          <w:color w:val="741B47"/>
        </w:rPr>
        <w:t>Oh ik had deze aangeduid maar zie nu dat er wat is fout staat :((</w:t>
      </w:r>
    </w:p>
    <w:p w14:paraId="0000001F" w14:textId="77777777" w:rsidR="00F8644C" w:rsidRDefault="001B7AF9">
      <w:pPr>
        <w:numPr>
          <w:ilvl w:val="0"/>
          <w:numId w:val="13"/>
        </w:numPr>
      </w:pPr>
      <w:r>
        <w:t>Equivalentieleer: er wordt geen rekening gehouden met tussenkome</w:t>
      </w:r>
      <w:r>
        <w:t xml:space="preserve">nde factoren, er is een oneindige keten van antecedenten. </w:t>
      </w:r>
    </w:p>
    <w:p w14:paraId="00000020" w14:textId="77777777" w:rsidR="00F8644C" w:rsidRDefault="001B7AF9">
      <w:pPr>
        <w:numPr>
          <w:ilvl w:val="0"/>
          <w:numId w:val="13"/>
        </w:numPr>
        <w:rPr>
          <w:b/>
        </w:rPr>
      </w:pPr>
      <w:r>
        <w:rPr>
          <w:b/>
        </w:rPr>
        <w:t xml:space="preserve">Het is niet mogelijk bij omissiedelicten. </w:t>
      </w:r>
      <w:r>
        <w:rPr>
          <w:color w:val="B4A7D6"/>
        </w:rPr>
        <w:t>ik had ook deze</w:t>
      </w:r>
    </w:p>
    <w:p w14:paraId="00000021" w14:textId="77777777" w:rsidR="00F8644C" w:rsidRDefault="00F8644C">
      <w:pPr>
        <w:rPr>
          <w:b/>
        </w:rPr>
      </w:pPr>
    </w:p>
    <w:p w14:paraId="00000022" w14:textId="77777777" w:rsidR="00F8644C" w:rsidRDefault="001B7AF9">
      <w:pPr>
        <w:rPr>
          <w:color w:val="6D9EEB"/>
        </w:rPr>
      </w:pPr>
      <w:r>
        <w:rPr>
          <w:color w:val="FF0000"/>
        </w:rPr>
        <w:t xml:space="preserve">Wrm niet dat antwoord van de adequatieleer? </w:t>
      </w:r>
      <w:r>
        <w:rPr>
          <w:color w:val="6D9EEB"/>
        </w:rPr>
        <w:t>Jaa ik dacht die ook</w:t>
      </w:r>
    </w:p>
    <w:p w14:paraId="00000023" w14:textId="77777777" w:rsidR="00F8644C" w:rsidRDefault="00F8644C">
      <w:pPr>
        <w:rPr>
          <w:color w:val="FF0000"/>
        </w:rPr>
      </w:pPr>
    </w:p>
    <w:p w14:paraId="00000024" w14:textId="77777777" w:rsidR="00F8644C" w:rsidRDefault="001B7AF9">
      <w:r>
        <w:t>3. Vraag over toepassing strafwet in de tijd die in werking treedt op 15 december, welke is juist?</w:t>
      </w:r>
    </w:p>
    <w:p w14:paraId="00000025" w14:textId="77777777" w:rsidR="00F8644C" w:rsidRDefault="00F8644C">
      <w:pPr>
        <w:rPr>
          <w:b/>
        </w:rPr>
      </w:pPr>
    </w:p>
    <w:p w14:paraId="00000026" w14:textId="77777777" w:rsidR="00F8644C" w:rsidRDefault="001B7AF9">
      <w:pPr>
        <w:numPr>
          <w:ilvl w:val="0"/>
          <w:numId w:val="10"/>
        </w:numPr>
        <w:rPr>
          <w:b/>
        </w:rPr>
      </w:pPr>
      <w:r>
        <w:rPr>
          <w:b/>
        </w:rPr>
        <w:t>Een wet die de straf verandert van gijzeling, is toepasbaar indien de gijzeling plaatsvond van 10 - 20 december.</w:t>
      </w:r>
    </w:p>
    <w:p w14:paraId="00000027" w14:textId="77777777" w:rsidR="00F8644C" w:rsidRDefault="001B7AF9">
      <w:pPr>
        <w:numPr>
          <w:ilvl w:val="0"/>
          <w:numId w:val="10"/>
        </w:numPr>
      </w:pPr>
      <w:r>
        <w:t xml:space="preserve">Kunnen bepaalde onderzoekshandelingen niet </w:t>
      </w:r>
      <w:r>
        <w:t xml:space="preserve">worden gebruikt voor een misdrijf (fraude) gepleegd op 14 december </w:t>
      </w:r>
      <w:r>
        <w:rPr>
          <w:color w:val="00FF00"/>
        </w:rPr>
        <w:t xml:space="preserve">ik had dit ma weet nie of da juist is </w:t>
      </w:r>
      <w:r>
        <w:rPr>
          <w:color w:val="B4A7D6"/>
        </w:rPr>
        <w:t>same</w:t>
      </w:r>
    </w:p>
    <w:p w14:paraId="00000028" w14:textId="77777777" w:rsidR="00F8644C" w:rsidRDefault="001B7AF9">
      <w:pPr>
        <w:numPr>
          <w:ilvl w:val="0"/>
          <w:numId w:val="10"/>
        </w:numPr>
      </w:pPr>
      <w:r>
        <w:t>Kan een zwaardere straf worden toegepast op een misdrijf gepleegd op 10 december.</w:t>
      </w:r>
    </w:p>
    <w:p w14:paraId="00000029" w14:textId="77777777" w:rsidR="00F8644C" w:rsidRDefault="001B7AF9">
      <w:pPr>
        <w:numPr>
          <w:ilvl w:val="0"/>
          <w:numId w:val="10"/>
        </w:numPr>
      </w:pPr>
      <w:r>
        <w:t>Kan de mildere wet worden toegepast op een misdrijf dat definiti</w:t>
      </w:r>
      <w:r>
        <w:t>ef veroordeeld is.</w:t>
      </w:r>
    </w:p>
    <w:p w14:paraId="0000002A" w14:textId="77777777" w:rsidR="00F8644C" w:rsidRDefault="00F8644C"/>
    <w:p w14:paraId="0000002B" w14:textId="77777777" w:rsidR="00F8644C" w:rsidRDefault="001B7AF9">
      <w:r>
        <w:t>4. Het openbaar ministerie vordert een buitenvervolgstelling bij de raadkamer. De raadkamer kan…</w:t>
      </w:r>
    </w:p>
    <w:p w14:paraId="0000002C" w14:textId="77777777" w:rsidR="00F8644C" w:rsidRDefault="00F8644C">
      <w:pPr>
        <w:rPr>
          <w:b/>
        </w:rPr>
      </w:pPr>
    </w:p>
    <w:p w14:paraId="0000002D" w14:textId="77777777" w:rsidR="00F8644C" w:rsidRDefault="001B7AF9">
      <w:pPr>
        <w:numPr>
          <w:ilvl w:val="0"/>
          <w:numId w:val="7"/>
        </w:numPr>
        <w:rPr>
          <w:b/>
        </w:rPr>
      </w:pPr>
      <w:r>
        <w:rPr>
          <w:b/>
        </w:rPr>
        <w:t xml:space="preserve">Nog steeds verwijzen naar de politierechtbank via aanname verzachtende omstandigheden. </w:t>
      </w:r>
      <w:r>
        <w:rPr>
          <w:b/>
          <w:color w:val="741B47"/>
        </w:rPr>
        <w:t>Ik dacht dat dit niet kon aangezien dat een misdaad</w:t>
      </w:r>
      <w:r>
        <w:rPr>
          <w:b/>
          <w:color w:val="741B47"/>
        </w:rPr>
        <w:t xml:space="preserve"> was dus naar de correctionele rechtbank dan zou moeten </w:t>
      </w:r>
    </w:p>
    <w:p w14:paraId="0000002E" w14:textId="77777777" w:rsidR="00F8644C" w:rsidRDefault="001B7AF9">
      <w:pPr>
        <w:numPr>
          <w:ilvl w:val="0"/>
          <w:numId w:val="7"/>
        </w:numPr>
      </w:pPr>
      <w:r>
        <w:t>Kan zelf getuigen verhoren na verzoek door de burgerlijke partij</w:t>
      </w:r>
    </w:p>
    <w:p w14:paraId="0000002F" w14:textId="77777777" w:rsidR="00F8644C" w:rsidRDefault="001B7AF9">
      <w:pPr>
        <w:numPr>
          <w:ilvl w:val="0"/>
          <w:numId w:val="7"/>
        </w:numPr>
      </w:pPr>
      <w:r>
        <w:t xml:space="preserve">Kan verwijzen naar het hof van assissen: </w:t>
      </w:r>
      <w:r>
        <w:rPr>
          <w:color w:val="FF0000"/>
        </w:rPr>
        <w:t xml:space="preserve">was dit niet verwijzen naar hof van beroep met oog op naar hof van assisen? </w:t>
      </w:r>
      <w:r>
        <w:rPr>
          <w:color w:val="4A86E8"/>
        </w:rPr>
        <w:t xml:space="preserve">ik had deze  </w:t>
      </w:r>
      <w:r>
        <w:rPr>
          <w:color w:val="6FA8DC"/>
        </w:rPr>
        <w:t>Ik o</w:t>
      </w:r>
      <w:r>
        <w:rPr>
          <w:color w:val="6FA8DC"/>
        </w:rPr>
        <w:t>ok! :)</w:t>
      </w:r>
    </w:p>
    <w:p w14:paraId="00000030" w14:textId="77777777" w:rsidR="00F8644C" w:rsidRDefault="001B7AF9">
      <w:pPr>
        <w:numPr>
          <w:ilvl w:val="0"/>
          <w:numId w:val="7"/>
        </w:numPr>
      </w:pPr>
      <w:r>
        <w:t>Kan de onderzoeksrechter bevelen onderzoekshandelingen te stellen.</w:t>
      </w:r>
    </w:p>
    <w:p w14:paraId="00000031" w14:textId="77777777" w:rsidR="00F8644C" w:rsidRDefault="00F8644C"/>
    <w:p w14:paraId="00000032" w14:textId="77777777" w:rsidR="00F8644C" w:rsidRDefault="001B7AF9">
      <w:r>
        <w:t>5. Iemand is vroeger gestraft met 1 jaar gevangenisstraf. Nu pleegt hij een nieuw misdrijf. Hij wil alles behalve naar de gevangenis. Wat kan de rechter hem geven?</w:t>
      </w:r>
    </w:p>
    <w:p w14:paraId="00000033" w14:textId="77777777" w:rsidR="00F8644C" w:rsidRDefault="00F8644C"/>
    <w:p w14:paraId="00000034" w14:textId="77777777" w:rsidR="00F8644C" w:rsidRDefault="001B7AF9">
      <w:pPr>
        <w:numPr>
          <w:ilvl w:val="0"/>
          <w:numId w:val="16"/>
        </w:numPr>
      </w:pPr>
      <w:r>
        <w:t>Opschorting</w:t>
      </w:r>
    </w:p>
    <w:p w14:paraId="00000035" w14:textId="77777777" w:rsidR="00F8644C" w:rsidRDefault="001B7AF9">
      <w:pPr>
        <w:numPr>
          <w:ilvl w:val="0"/>
          <w:numId w:val="16"/>
        </w:numPr>
      </w:pPr>
      <w:r>
        <w:t>Uits</w:t>
      </w:r>
      <w:r>
        <w:t xml:space="preserve">tel </w:t>
      </w:r>
      <w:r>
        <w:rPr>
          <w:color w:val="FF0000"/>
        </w:rPr>
        <w:t xml:space="preserve">wrm niet deze? </w:t>
      </w:r>
      <w:r>
        <w:rPr>
          <w:color w:val="00FF00"/>
        </w:rPr>
        <w:t xml:space="preserve">ik had ook deze </w:t>
      </w:r>
      <w:r>
        <w:rPr>
          <w:color w:val="FF00FF"/>
        </w:rPr>
        <w:t>dit ging niet omwille van zijn vorige misdrijf</w:t>
      </w:r>
    </w:p>
    <w:p w14:paraId="00000036" w14:textId="77777777" w:rsidR="00F8644C" w:rsidRDefault="001B7AF9">
      <w:pPr>
        <w:numPr>
          <w:ilvl w:val="0"/>
          <w:numId w:val="3"/>
        </w:numPr>
      </w:pPr>
      <w:r>
        <w:lastRenderedPageBreak/>
        <w:t>Werkstraf met uitstel</w:t>
      </w:r>
    </w:p>
    <w:p w14:paraId="00000037" w14:textId="77777777" w:rsidR="00F8644C" w:rsidRDefault="001B7AF9">
      <w:pPr>
        <w:numPr>
          <w:ilvl w:val="0"/>
          <w:numId w:val="16"/>
        </w:numPr>
        <w:rPr>
          <w:b/>
        </w:rPr>
      </w:pPr>
      <w:r>
        <w:rPr>
          <w:b/>
        </w:rPr>
        <w:t xml:space="preserve">Autonome probatiestraf </w:t>
      </w:r>
      <w:r>
        <w:rPr>
          <w:b/>
          <w:color w:val="3D85C6"/>
        </w:rPr>
        <w:t xml:space="preserve">ik had deze ook </w:t>
      </w:r>
      <w:r>
        <w:rPr>
          <w:color w:val="B4A7D6"/>
        </w:rPr>
        <w:t xml:space="preserve">ik ook </w:t>
      </w:r>
      <w:r>
        <w:rPr>
          <w:color w:val="9900FF"/>
        </w:rPr>
        <w:t>ik ook</w:t>
      </w:r>
    </w:p>
    <w:p w14:paraId="00000038" w14:textId="77777777" w:rsidR="00F8644C" w:rsidRDefault="00F8644C">
      <w:pPr>
        <w:rPr>
          <w:b/>
        </w:rPr>
      </w:pPr>
    </w:p>
    <w:p w14:paraId="00000039" w14:textId="77777777" w:rsidR="00F8644C" w:rsidRDefault="001B7AF9">
      <w:r>
        <w:t>6. Wat is juist over de bijzondere verbeurdverklaring?</w:t>
      </w:r>
    </w:p>
    <w:p w14:paraId="0000003A" w14:textId="77777777" w:rsidR="00F8644C" w:rsidRDefault="00F8644C"/>
    <w:p w14:paraId="0000003B" w14:textId="77777777" w:rsidR="00F8644C" w:rsidRDefault="001B7AF9">
      <w:pPr>
        <w:numPr>
          <w:ilvl w:val="0"/>
          <w:numId w:val="5"/>
        </w:numPr>
        <w:rPr>
          <w:b/>
        </w:rPr>
      </w:pPr>
      <w:r>
        <w:rPr>
          <w:b/>
        </w:rPr>
        <w:t xml:space="preserve">De strafrechter kan nog steeds de vermogensvoordelen van de dader verbeurd verklaren ook al had het OM dit niet gedaan. </w:t>
      </w:r>
    </w:p>
    <w:p w14:paraId="0000003C" w14:textId="77777777" w:rsidR="00F8644C" w:rsidRDefault="001B7AF9">
      <w:pPr>
        <w:numPr>
          <w:ilvl w:val="0"/>
          <w:numId w:val="5"/>
        </w:numPr>
      </w:pPr>
      <w:r>
        <w:t>De strafrechter kan nog steeds de auto die gebruikt was voor het misdrijf te pl</w:t>
      </w:r>
      <w:r>
        <w:t>egen verbeurd verklaren ook al had het OM dit niet gedaan.</w:t>
      </w:r>
      <w:r>
        <w:rPr>
          <w:color w:val="9900FF"/>
        </w:rPr>
        <w:t xml:space="preserve"> ik had deze </w:t>
      </w:r>
      <w:r>
        <w:rPr>
          <w:color w:val="6FA8DC"/>
        </w:rPr>
        <w:t>Ik ook!</w:t>
      </w:r>
    </w:p>
    <w:p w14:paraId="0000003D" w14:textId="77777777" w:rsidR="00F8644C" w:rsidRDefault="001B7AF9">
      <w:pPr>
        <w:numPr>
          <w:ilvl w:val="0"/>
          <w:numId w:val="5"/>
        </w:numPr>
      </w:pPr>
      <w:r>
        <w:t>De strafrechter kan nog steeds de auto die gebruikt was voor het misdrijf te plegen maar waar van de oma heeft gezegd dat dit van haar was verbeurd verklaren ook al had het OM dit niet gedaan.</w:t>
      </w:r>
    </w:p>
    <w:p w14:paraId="0000003E" w14:textId="77777777" w:rsidR="00F8644C" w:rsidRDefault="001B7AF9">
      <w:pPr>
        <w:numPr>
          <w:ilvl w:val="0"/>
          <w:numId w:val="5"/>
        </w:numPr>
      </w:pPr>
      <w:r>
        <w:t>De strafrechter kan nog steeds een (illegaal?/gestolen) horloge</w:t>
      </w:r>
      <w:r>
        <w:t xml:space="preserve"> verbeurd verklaren op verzoek van de burgerlijke partij ook al had het OM dit niet gedaan. </w:t>
      </w:r>
      <w:r>
        <w:rPr>
          <w:color w:val="B4A7D6"/>
        </w:rPr>
        <w:t xml:space="preserve">ik had dit (want burgerlijke partij) </w:t>
      </w:r>
      <w:r>
        <w:rPr>
          <w:color w:val="6AA84F"/>
        </w:rPr>
        <w:t xml:space="preserve">burgerlijke partij kan zoiets toch niet vragen of wel? </w:t>
      </w:r>
      <w:r>
        <w:rPr>
          <w:color w:val="B4A7D6"/>
        </w:rPr>
        <w:t xml:space="preserve">dacht precies dat ik dat in art. 43bis SW had zien staan </w:t>
      </w:r>
      <w:r>
        <w:rPr>
          <w:color w:val="6AA84F"/>
        </w:rPr>
        <w:t>Oh dat zou kunn</w:t>
      </w:r>
      <w:r>
        <w:rPr>
          <w:color w:val="6AA84F"/>
        </w:rPr>
        <w:t>en geen idee meer dacht dat daar stond dat het alleen kon als het openbaar ministerie het vordert</w:t>
      </w:r>
    </w:p>
    <w:p w14:paraId="0000003F" w14:textId="77777777" w:rsidR="00F8644C" w:rsidRDefault="00F8644C"/>
    <w:p w14:paraId="00000040" w14:textId="77777777" w:rsidR="00F8644C" w:rsidRDefault="001B7AF9">
      <w:r>
        <w:t>7. Vraag over verjaring. Wat is juist?</w:t>
      </w:r>
    </w:p>
    <w:p w14:paraId="00000041" w14:textId="77777777" w:rsidR="00F8644C" w:rsidRDefault="00F8644C"/>
    <w:p w14:paraId="00000042" w14:textId="77777777" w:rsidR="00F8644C" w:rsidRDefault="001B7AF9">
      <w:pPr>
        <w:numPr>
          <w:ilvl w:val="0"/>
          <w:numId w:val="6"/>
        </w:numPr>
      </w:pPr>
      <w:r>
        <w:t>De verjaringstermijn voor alle misdrijven zijn (zonder rekening te houden met schorsing/stuiting) over het algemeen m</w:t>
      </w:r>
      <w:r>
        <w:t xml:space="preserve">aximum 20 jaar. </w:t>
      </w:r>
      <w:r>
        <w:rPr>
          <w:color w:val="9900FF"/>
        </w:rPr>
        <w:t xml:space="preserve">ik had dit lel </w:t>
      </w:r>
      <w:r>
        <w:rPr>
          <w:color w:val="6FA8DC"/>
        </w:rPr>
        <w:t xml:space="preserve">Ik dacht dat deze niet kon aangezien er misdrijven zijn die niet verjaren </w:t>
      </w:r>
      <w:r>
        <w:rPr>
          <w:color w:val="FF9900"/>
        </w:rPr>
        <w:t>Klopt niet, artikel 21 V.T. Sv. laat zien dat er verschillende verjaringstermijnen zijn</w:t>
      </w:r>
    </w:p>
    <w:p w14:paraId="00000043" w14:textId="77777777" w:rsidR="00F8644C" w:rsidRDefault="001B7AF9">
      <w:pPr>
        <w:numPr>
          <w:ilvl w:val="0"/>
          <w:numId w:val="6"/>
        </w:numPr>
        <w:rPr>
          <w:b/>
        </w:rPr>
      </w:pPr>
      <w:r>
        <w:rPr>
          <w:b/>
        </w:rPr>
        <w:t>Een klacht van benadeelde persoon stuit de verjaring niet</w:t>
      </w:r>
    </w:p>
    <w:p w14:paraId="00000044" w14:textId="77777777" w:rsidR="00F8644C" w:rsidRDefault="001B7AF9">
      <w:pPr>
        <w:numPr>
          <w:ilvl w:val="0"/>
          <w:numId w:val="6"/>
        </w:numPr>
      </w:pPr>
      <w:r>
        <w:t>Als d</w:t>
      </w:r>
      <w:r>
        <w:t>e verjaringstermijn afloopt moet de rechter de strafvordering ‘stoppen’ (was een ander woord)</w:t>
      </w:r>
    </w:p>
    <w:p w14:paraId="00000045" w14:textId="77777777" w:rsidR="00F8644C" w:rsidRDefault="001B7AF9">
      <w:pPr>
        <w:numPr>
          <w:ilvl w:val="0"/>
          <w:numId w:val="6"/>
        </w:numPr>
      </w:pPr>
      <w:r>
        <w:t xml:space="preserve"> </w:t>
      </w:r>
    </w:p>
    <w:p w14:paraId="00000046" w14:textId="77777777" w:rsidR="00F8644C" w:rsidRDefault="00F8644C">
      <w:pPr>
        <w:ind w:left="720"/>
        <w:rPr>
          <w:b/>
        </w:rPr>
      </w:pPr>
    </w:p>
    <w:p w14:paraId="00000047" w14:textId="77777777" w:rsidR="00F8644C" w:rsidRDefault="00F8644C"/>
    <w:p w14:paraId="00000048" w14:textId="77777777" w:rsidR="00F8644C" w:rsidRDefault="001B7AF9">
      <w:r>
        <w:t>8.  Vraag over burgerlijke partijstelling.</w:t>
      </w:r>
    </w:p>
    <w:p w14:paraId="00000049" w14:textId="77777777" w:rsidR="00F8644C" w:rsidRDefault="00F8644C"/>
    <w:p w14:paraId="0000004A" w14:textId="77777777" w:rsidR="00F8644C" w:rsidRDefault="001B7AF9">
      <w:pPr>
        <w:numPr>
          <w:ilvl w:val="0"/>
          <w:numId w:val="1"/>
        </w:numPr>
      </w:pPr>
      <w:r>
        <w:t>Iemand kan zich burgerlijke partij stellen voor hof van beroep</w:t>
      </w:r>
    </w:p>
    <w:p w14:paraId="0000004B" w14:textId="77777777" w:rsidR="00F8644C" w:rsidRDefault="001B7AF9">
      <w:pPr>
        <w:numPr>
          <w:ilvl w:val="0"/>
          <w:numId w:val="1"/>
        </w:numPr>
        <w:rPr>
          <w:b/>
        </w:rPr>
      </w:pPr>
      <w:r>
        <w:rPr>
          <w:b/>
        </w:rPr>
        <w:t>Strafrechter kan nog steeds schadevergoeding toeken</w:t>
      </w:r>
      <w:r>
        <w:rPr>
          <w:b/>
        </w:rPr>
        <w:t>nen aan persoon bij verval strafvordering indien het verval intreedt nadat de burgerlijke vordering is ingesteld.</w:t>
      </w:r>
    </w:p>
    <w:p w14:paraId="0000004C" w14:textId="77777777" w:rsidR="00F8644C" w:rsidRDefault="001B7AF9">
      <w:pPr>
        <w:numPr>
          <w:ilvl w:val="0"/>
          <w:numId w:val="1"/>
        </w:numPr>
      </w:pPr>
      <w:r>
        <w:t>De keuze voor burgerlijke rechter is definitief.</w:t>
      </w:r>
    </w:p>
    <w:p w14:paraId="0000004D" w14:textId="77777777" w:rsidR="00F8644C" w:rsidRDefault="00F8644C">
      <w:pPr>
        <w:numPr>
          <w:ilvl w:val="0"/>
          <w:numId w:val="1"/>
        </w:numPr>
      </w:pPr>
    </w:p>
    <w:p w14:paraId="0000004E" w14:textId="77777777" w:rsidR="00F8644C" w:rsidRDefault="00F8644C"/>
    <w:p w14:paraId="0000004F" w14:textId="77777777" w:rsidR="00F8644C" w:rsidRDefault="001B7AF9">
      <w:r>
        <w:t xml:space="preserve">9. Vraag over bijzondere opsporingsmethoden </w:t>
      </w:r>
    </w:p>
    <w:p w14:paraId="00000050" w14:textId="77777777" w:rsidR="00F8644C" w:rsidRDefault="00F8644C"/>
    <w:p w14:paraId="00000051" w14:textId="77777777" w:rsidR="00F8644C" w:rsidRDefault="001B7AF9">
      <w:pPr>
        <w:numPr>
          <w:ilvl w:val="0"/>
          <w:numId w:val="15"/>
        </w:numPr>
      </w:pPr>
      <w:r>
        <w:t xml:space="preserve">Enkel KI en OM hebben inzage in het vertrouwelijk dossier: </w:t>
      </w:r>
      <w:r>
        <w:rPr>
          <w:color w:val="FF00FF"/>
        </w:rPr>
        <w:t xml:space="preserve">ik had deze omdat de onderzoeksrechter ook toegang heeft tot het dossier </w:t>
      </w:r>
      <w:r>
        <w:rPr>
          <w:color w:val="E69138"/>
        </w:rPr>
        <w:t>ik dacht dat er stond welke dat juist was dus dan klopt deze niet</w:t>
      </w:r>
    </w:p>
    <w:p w14:paraId="00000052" w14:textId="77777777" w:rsidR="00F8644C" w:rsidRDefault="001B7AF9">
      <w:pPr>
        <w:numPr>
          <w:ilvl w:val="0"/>
          <w:numId w:val="15"/>
        </w:numPr>
      </w:pPr>
      <w:r>
        <w:t>KI moet controle voeren op infiltratie, informantenwerking</w:t>
      </w:r>
    </w:p>
    <w:p w14:paraId="00000053" w14:textId="77777777" w:rsidR="00F8644C" w:rsidRDefault="001B7AF9">
      <w:pPr>
        <w:numPr>
          <w:ilvl w:val="0"/>
          <w:numId w:val="15"/>
        </w:numPr>
        <w:rPr>
          <w:b/>
        </w:rPr>
      </w:pPr>
      <w:r>
        <w:rPr>
          <w:b/>
        </w:rPr>
        <w:t xml:space="preserve">Agenten kunnen strafbare feiten plegen indien uitzonderlijk en 8noodzakelijk toelating OM </w:t>
      </w:r>
      <w:r>
        <w:rPr>
          <w:b/>
          <w:color w:val="0000FF"/>
        </w:rPr>
        <w:t xml:space="preserve">-&gt; dit klopt niet, "uitdrukkelijk voorafgaand akkoord Pdk" kan ook </w:t>
      </w:r>
      <w:r>
        <w:rPr>
          <w:b/>
          <w:color w:val="0000FF"/>
        </w:rPr>
        <w:lastRenderedPageBreak/>
        <w:t>achteraf dus dit antwoord is fout (D was juist maar ik weet ook niet Meer wat het was)</w:t>
      </w:r>
    </w:p>
    <w:p w14:paraId="00000054" w14:textId="77777777" w:rsidR="00F8644C" w:rsidRDefault="001B7AF9">
      <w:pPr>
        <w:numPr>
          <w:ilvl w:val="0"/>
          <w:numId w:val="15"/>
        </w:numPr>
        <w:rPr>
          <w:b/>
        </w:rPr>
      </w:pPr>
      <w:r>
        <w:rPr>
          <w:b/>
        </w:rPr>
        <w:t xml:space="preserve"> </w:t>
      </w:r>
      <w:r>
        <w:rPr>
          <w:b/>
          <w:color w:val="FFFF00"/>
        </w:rPr>
        <w:t>ik had dit</w:t>
      </w:r>
      <w:r>
        <w:rPr>
          <w:b/>
          <w:color w:val="FFFF00"/>
        </w:rPr>
        <w:t xml:space="preserve"> aangeduid, weet wel niemeer wat het was </w:t>
      </w:r>
      <w:r>
        <w:rPr>
          <w:b/>
          <w:color w:val="741B47"/>
        </w:rPr>
        <w:t>Ik had dit ook</w:t>
      </w:r>
    </w:p>
    <w:p w14:paraId="00000055" w14:textId="77777777" w:rsidR="00F8644C" w:rsidRDefault="00F8644C"/>
    <w:p w14:paraId="00000056" w14:textId="77777777" w:rsidR="00F8644C" w:rsidRDefault="00F8644C"/>
    <w:p w14:paraId="00000057" w14:textId="77777777" w:rsidR="00F8644C" w:rsidRDefault="001B7AF9">
      <w:r>
        <w:t>10. Vraag over verschillende stellingen over rechtvaardigingsgronden, in welk geval is het misdrijf niet strafbaar?</w:t>
      </w:r>
    </w:p>
    <w:p w14:paraId="00000058" w14:textId="77777777" w:rsidR="00F8644C" w:rsidRDefault="001B7AF9">
      <w:pPr>
        <w:numPr>
          <w:ilvl w:val="0"/>
          <w:numId w:val="8"/>
        </w:numPr>
      </w:pPr>
      <w:r>
        <w:t>Eva poging tot doodslag op haar vader die haar had misbruikt</w:t>
      </w:r>
    </w:p>
    <w:p w14:paraId="00000059" w14:textId="77777777" w:rsidR="00F8644C" w:rsidRDefault="001B7AF9">
      <w:pPr>
        <w:numPr>
          <w:ilvl w:val="0"/>
          <w:numId w:val="8"/>
        </w:numPr>
      </w:pPr>
      <w:r>
        <w:t>Boer schiet iemand ne</w:t>
      </w:r>
      <w:r>
        <w:t xml:space="preserve">er want denkt die steelt zijn koe om 9 uur in de morgend </w:t>
      </w:r>
    </w:p>
    <w:p w14:paraId="0000005A" w14:textId="77777777" w:rsidR="00F8644C" w:rsidRDefault="001B7AF9">
      <w:pPr>
        <w:numPr>
          <w:ilvl w:val="0"/>
          <w:numId w:val="8"/>
        </w:numPr>
      </w:pPr>
      <w:r>
        <w:t xml:space="preserve">X wordt om 3 uur Snachts wakker omdat iemand inbreekt via zijn raam. Die man wordt wakker en geeft hem een lichte duw, maar dan valt de inbreker uit het raam en is op slag dood </w:t>
      </w:r>
      <w:r>
        <w:rPr>
          <w:color w:val="0000FF"/>
        </w:rPr>
        <w:t>-&gt; ik heb deze aanged</w:t>
      </w:r>
      <w:r>
        <w:rPr>
          <w:color w:val="0000FF"/>
        </w:rPr>
        <w:t xml:space="preserve">uid, </w:t>
      </w:r>
      <w:r>
        <w:rPr>
          <w:color w:val="FFFF00"/>
        </w:rPr>
        <w:t xml:space="preserve">same </w:t>
      </w:r>
      <w:r>
        <w:rPr>
          <w:color w:val="741B47"/>
        </w:rPr>
        <w:t xml:space="preserve">Ik ook </w:t>
      </w:r>
      <w:r>
        <w:rPr>
          <w:color w:val="00FF00"/>
        </w:rPr>
        <w:t xml:space="preserve">ik ook </w:t>
      </w:r>
      <w:r>
        <w:rPr>
          <w:color w:val="6FA8DC"/>
        </w:rPr>
        <w:t xml:space="preserve">same </w:t>
      </w:r>
      <w:r>
        <w:rPr>
          <w:color w:val="B4A7D6"/>
        </w:rPr>
        <w:t>+1</w:t>
      </w:r>
    </w:p>
    <w:p w14:paraId="0000005B" w14:textId="77777777" w:rsidR="00F8644C" w:rsidRDefault="001B7AF9">
      <w:pPr>
        <w:numPr>
          <w:ilvl w:val="0"/>
          <w:numId w:val="8"/>
        </w:numPr>
      </w:pPr>
      <w:r>
        <w:t xml:space="preserve">Een politieagent die zonder medeweten van iemand een persoon die schuldig is aan diefstal voor 50 uur vasthoudt (of zoiets) </w:t>
      </w:r>
    </w:p>
    <w:p w14:paraId="0000005C" w14:textId="77777777" w:rsidR="00F8644C" w:rsidRDefault="00F8644C"/>
    <w:p w14:paraId="0000005D" w14:textId="77777777" w:rsidR="00F8644C" w:rsidRDefault="001B7AF9">
      <w:r>
        <w:t>11. Strafbemiddeling bij minderjarige</w:t>
      </w:r>
    </w:p>
    <w:p w14:paraId="0000005E" w14:textId="77777777" w:rsidR="00F8644C" w:rsidRDefault="001B7AF9">
      <w:pPr>
        <w:numPr>
          <w:ilvl w:val="0"/>
          <w:numId w:val="2"/>
        </w:numPr>
      </w:pPr>
      <w:r>
        <w:t>…</w:t>
      </w:r>
    </w:p>
    <w:p w14:paraId="0000005F" w14:textId="77777777" w:rsidR="00F8644C" w:rsidRDefault="001B7AF9">
      <w:pPr>
        <w:numPr>
          <w:ilvl w:val="0"/>
          <w:numId w:val="2"/>
        </w:numPr>
      </w:pPr>
      <w:r>
        <w:t>Gaat niet want fysieke aantasting eer ding (ik heb deze aangeduid, ik ook!!)</w:t>
      </w:r>
    </w:p>
    <w:p w14:paraId="00000060" w14:textId="77777777" w:rsidR="00F8644C" w:rsidRDefault="001B7AF9">
      <w:pPr>
        <w:numPr>
          <w:ilvl w:val="0"/>
          <w:numId w:val="2"/>
        </w:numPr>
      </w:pPr>
      <w:r>
        <w:t xml:space="preserve">Advocaat kan </w:t>
      </w:r>
      <w:r>
        <w:t xml:space="preserve">niet want het openbaar ministerie kan dit enkel voorstellen  </w:t>
      </w:r>
      <w:r>
        <w:rPr>
          <w:color w:val="F6B26B"/>
        </w:rPr>
        <w:t xml:space="preserve">Ik dacht deze </w:t>
      </w:r>
      <w:r>
        <w:rPr>
          <w:color w:val="FF0000"/>
        </w:rPr>
        <w:t>ik ook</w:t>
      </w:r>
    </w:p>
    <w:p w14:paraId="00000061" w14:textId="77777777" w:rsidR="00F8644C" w:rsidRDefault="001B7AF9">
      <w:pPr>
        <w:numPr>
          <w:ilvl w:val="0"/>
          <w:numId w:val="2"/>
        </w:numPr>
      </w:pPr>
      <w:r>
        <w:t>Dit kan pas als de minderjarige zijn schuld erkent</w:t>
      </w:r>
    </w:p>
    <w:p w14:paraId="00000062" w14:textId="77777777" w:rsidR="00F8644C" w:rsidRDefault="00F8644C"/>
    <w:p w14:paraId="00000063" w14:textId="77777777" w:rsidR="00F8644C" w:rsidRDefault="001B7AF9">
      <w:r>
        <w:t>12. Rechtspersonen ding - ongeval door een slechte aangelegde baan en volgens mij was de vraag een geldboete is niet mogel</w:t>
      </w:r>
      <w:r>
        <w:t>ijk tegen een gemeente omdat…</w:t>
      </w:r>
    </w:p>
    <w:p w14:paraId="00000064" w14:textId="77777777" w:rsidR="00F8644C" w:rsidRDefault="001B7AF9">
      <w:pPr>
        <w:numPr>
          <w:ilvl w:val="0"/>
          <w:numId w:val="12"/>
        </w:numPr>
      </w:pPr>
      <w:r>
        <w:t xml:space="preserve">Iets met eenvoudige schuldverklaring - tegen gemeenten enkel de schuldigverklaring uitgesproken kan worden (heb deze gepakt) </w:t>
      </w:r>
      <w:r>
        <w:rPr>
          <w:color w:val="FF00FF"/>
        </w:rPr>
        <w:t xml:space="preserve">ik ook </w:t>
      </w:r>
      <w:r>
        <w:rPr>
          <w:color w:val="6FA8DC"/>
        </w:rPr>
        <w:t xml:space="preserve">ik ook </w:t>
      </w:r>
      <w:r>
        <w:rPr>
          <w:color w:val="FF9900"/>
        </w:rPr>
        <w:t xml:space="preserve">ik ook </w:t>
      </w:r>
      <w:r>
        <w:rPr>
          <w:color w:val="B4A7D6"/>
        </w:rPr>
        <w:t xml:space="preserve">staat dat ergens in de codex eigenlijk? </w:t>
      </w:r>
      <w:r>
        <w:rPr>
          <w:color w:val="9900FF"/>
        </w:rPr>
        <w:t>Nee en heb daar eerlijk gezegd ook niets</w:t>
      </w:r>
      <w:r>
        <w:rPr>
          <w:color w:val="9900FF"/>
        </w:rPr>
        <w:t xml:space="preserve"> van gezien ofso maar ergens in een oefensessie stond ook zo een gelijkaardige vraag maar dan over provincies </w:t>
      </w:r>
      <w:r>
        <w:rPr>
          <w:color w:val="B4A7D6"/>
        </w:rPr>
        <w:t xml:space="preserve">awel same echt!!! </w:t>
      </w:r>
      <w:r>
        <w:rPr>
          <w:rFonts w:ascii="Arial Unicode MS" w:eastAsia="Arial Unicode MS" w:hAnsi="Arial Unicode MS" w:cs="Arial Unicode MS"/>
          <w:color w:val="FF9900"/>
        </w:rPr>
        <w:t>Is juist → art. 7bis, lid 4 Sw.</w:t>
      </w:r>
    </w:p>
    <w:p w14:paraId="00000065" w14:textId="77777777" w:rsidR="00F8644C" w:rsidRDefault="001B7AF9">
      <w:pPr>
        <w:numPr>
          <w:ilvl w:val="0"/>
          <w:numId w:val="12"/>
        </w:numPr>
      </w:pPr>
      <w:r>
        <w:t>Publieke rechtspersoon niet strafrechtelijk aansprakelijk</w:t>
      </w:r>
    </w:p>
    <w:p w14:paraId="00000066" w14:textId="77777777" w:rsidR="00F8644C" w:rsidRDefault="001B7AF9">
      <w:pPr>
        <w:numPr>
          <w:ilvl w:val="0"/>
          <w:numId w:val="12"/>
        </w:numPr>
      </w:pPr>
      <w:r>
        <w:t>Iets met de ambtenaar had hier voor mo</w:t>
      </w:r>
      <w:r>
        <w:t>eten zorgen ofzoiets</w:t>
      </w:r>
    </w:p>
    <w:p w14:paraId="00000067" w14:textId="77777777" w:rsidR="00F8644C" w:rsidRDefault="001B7AF9">
      <w:pPr>
        <w:numPr>
          <w:ilvl w:val="0"/>
          <w:numId w:val="12"/>
        </w:numPr>
      </w:pPr>
      <w:r>
        <w:t xml:space="preserve">Behoort niet tot wederrechtelijke delictsomschrijving </w:t>
      </w:r>
      <w:r>
        <w:rPr>
          <w:color w:val="B4A7D6"/>
        </w:rPr>
        <w:t>oei ik had dit gegokt</w:t>
      </w:r>
    </w:p>
    <w:p w14:paraId="00000068" w14:textId="77777777" w:rsidR="00F8644C" w:rsidRDefault="00F8644C"/>
    <w:p w14:paraId="00000069" w14:textId="77777777" w:rsidR="00F8644C" w:rsidRDefault="001B7AF9">
      <w:r>
        <w:t>13. iets over internering</w:t>
      </w:r>
    </w:p>
    <w:p w14:paraId="0000006A" w14:textId="77777777" w:rsidR="00F8644C" w:rsidRDefault="001B7AF9">
      <w:pPr>
        <w:numPr>
          <w:ilvl w:val="0"/>
          <w:numId w:val="14"/>
        </w:numPr>
      </w:pPr>
      <w:r>
        <w:t xml:space="preserve">kan geïnterneerd worden </w:t>
      </w:r>
      <w:r>
        <w:rPr>
          <w:color w:val="00FF00"/>
        </w:rPr>
        <w:t xml:space="preserve">ik heb deze </w:t>
      </w:r>
      <w:r>
        <w:rPr>
          <w:color w:val="4A86E8"/>
        </w:rPr>
        <w:t xml:space="preserve">ik denk ni deze omdat het over winkeldiefstal ging en voor internering moest het een misdrijf tegen fysieke of persoonlijke integriteit zijn ofzo </w:t>
      </w:r>
      <w:r>
        <w:rPr>
          <w:color w:val="B4A7D6"/>
        </w:rPr>
        <w:t xml:space="preserve">oh ik had ook deze want hij lijdt op moment van feiten EN tijdens onderzoek/uitspraak aan een geestesstoornis </w:t>
      </w:r>
      <w:r>
        <w:rPr>
          <w:color w:val="A61C00"/>
        </w:rPr>
        <w:t xml:space="preserve">Ja maar het is geen misdrijf tegen de fysieke of persoonlijke integriteit </w:t>
      </w:r>
      <w:r>
        <w:rPr>
          <w:color w:val="B4A7D6"/>
        </w:rPr>
        <w:t xml:space="preserve">ah oeps dan is dat dus niet geldig? </w:t>
      </w:r>
      <w:r>
        <w:rPr>
          <w:color w:val="A61C00"/>
        </w:rPr>
        <w:t>Ik weet niet goed in een artikel (weet niet meer welke) staan de voorwaarden maar ben niet zeker of ze alle drie moeten voldoen worden als dat nie</w:t>
      </w:r>
      <w:r>
        <w:rPr>
          <w:color w:val="A61C00"/>
        </w:rPr>
        <w:t xml:space="preserve">t nodig is dan klopt dit wel. </w:t>
      </w:r>
    </w:p>
    <w:p w14:paraId="0000006B" w14:textId="77777777" w:rsidR="00F8644C" w:rsidRDefault="001B7AF9">
      <w:pPr>
        <w:numPr>
          <w:ilvl w:val="0"/>
          <w:numId w:val="14"/>
        </w:numPr>
      </w:pPr>
      <w:r>
        <w:t xml:space="preserve">kan vrijgesproken worden </w:t>
      </w:r>
      <w:r>
        <w:rPr>
          <w:color w:val="6FA8DC"/>
        </w:rPr>
        <w:t>ik had deze?</w:t>
      </w:r>
    </w:p>
    <w:p w14:paraId="0000006C" w14:textId="77777777" w:rsidR="00F8644C" w:rsidRDefault="001B7AF9">
      <w:pPr>
        <w:numPr>
          <w:ilvl w:val="0"/>
          <w:numId w:val="14"/>
        </w:numPr>
        <w:rPr>
          <w:b/>
        </w:rPr>
      </w:pPr>
      <w:r>
        <w:rPr>
          <w:b/>
        </w:rPr>
        <w:t xml:space="preserve">geen van beide </w:t>
      </w:r>
      <w:r>
        <w:rPr>
          <w:b/>
          <w:color w:val="FF00FF"/>
        </w:rPr>
        <w:t xml:space="preserve">deze? </w:t>
      </w:r>
      <w:r>
        <w:rPr>
          <w:b/>
          <w:color w:val="4A86E8"/>
        </w:rPr>
        <w:t xml:space="preserve">Ik dacht ook deze </w:t>
      </w:r>
      <w:r>
        <w:rPr>
          <w:b/>
          <w:color w:val="A64D79"/>
        </w:rPr>
        <w:t xml:space="preserve">ik ook </w:t>
      </w:r>
      <w:r>
        <w:rPr>
          <w:color w:val="FF9900"/>
        </w:rPr>
        <w:t xml:space="preserve">Deze klopt. Enerzijds kan internering (art. 9 interneringswet) niet want het gepleegde feit is niet tegen de fysieke integriteit van derde. Anderzijds kan art. 71 Sw niet worden toegepast omdat zijn oordeelsvermogen niet VOLLEDIG maar slechts “ernstig” is </w:t>
      </w:r>
      <w:r>
        <w:rPr>
          <w:color w:val="FF9900"/>
        </w:rPr>
        <w:t>aangetast. In dat geval is dat artikel niet van toepassing</w:t>
      </w:r>
    </w:p>
    <w:p w14:paraId="0000006D" w14:textId="77777777" w:rsidR="00F8644C" w:rsidRDefault="001B7AF9">
      <w:pPr>
        <w:numPr>
          <w:ilvl w:val="0"/>
          <w:numId w:val="14"/>
        </w:numPr>
      </w:pPr>
      <w:r>
        <w:t>of buitenvervolging</w:t>
      </w:r>
    </w:p>
    <w:p w14:paraId="0000006E" w14:textId="77777777" w:rsidR="00F8644C" w:rsidRDefault="00F8644C"/>
    <w:p w14:paraId="0000006F" w14:textId="77777777" w:rsidR="00F8644C" w:rsidRDefault="00F8644C"/>
    <w:p w14:paraId="00000070" w14:textId="77777777" w:rsidR="00F8644C" w:rsidRDefault="00F8644C"/>
    <w:sectPr w:rsidR="00F8644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4A6"/>
    <w:multiLevelType w:val="multilevel"/>
    <w:tmpl w:val="B78264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E9623E"/>
    <w:multiLevelType w:val="multilevel"/>
    <w:tmpl w:val="434877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8B46B6"/>
    <w:multiLevelType w:val="multilevel"/>
    <w:tmpl w:val="1556C9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AB24AA9"/>
    <w:multiLevelType w:val="multilevel"/>
    <w:tmpl w:val="05B42E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8DE0371"/>
    <w:multiLevelType w:val="multilevel"/>
    <w:tmpl w:val="49EC55D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CE218AB"/>
    <w:multiLevelType w:val="multilevel"/>
    <w:tmpl w:val="0A4C83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0271396"/>
    <w:multiLevelType w:val="multilevel"/>
    <w:tmpl w:val="4EF69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EA6413"/>
    <w:multiLevelType w:val="multilevel"/>
    <w:tmpl w:val="17267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8635C1"/>
    <w:multiLevelType w:val="multilevel"/>
    <w:tmpl w:val="C0587F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4557B15"/>
    <w:multiLevelType w:val="multilevel"/>
    <w:tmpl w:val="29423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A40132"/>
    <w:multiLevelType w:val="multilevel"/>
    <w:tmpl w:val="148CBC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8EB7835"/>
    <w:multiLevelType w:val="multilevel"/>
    <w:tmpl w:val="C83EA3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70EC528F"/>
    <w:multiLevelType w:val="multilevel"/>
    <w:tmpl w:val="06705E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75192179"/>
    <w:multiLevelType w:val="multilevel"/>
    <w:tmpl w:val="CFAEE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C26286"/>
    <w:multiLevelType w:val="multilevel"/>
    <w:tmpl w:val="D3D67002"/>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7D381DB6"/>
    <w:multiLevelType w:val="multilevel"/>
    <w:tmpl w:val="0804EE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622931718">
    <w:abstractNumId w:val="15"/>
  </w:num>
  <w:num w:numId="2" w16cid:durableId="405810678">
    <w:abstractNumId w:val="7"/>
  </w:num>
  <w:num w:numId="3" w16cid:durableId="1461723002">
    <w:abstractNumId w:val="6"/>
  </w:num>
  <w:num w:numId="4" w16cid:durableId="526912684">
    <w:abstractNumId w:val="4"/>
  </w:num>
  <w:num w:numId="5" w16cid:durableId="1292709364">
    <w:abstractNumId w:val="3"/>
  </w:num>
  <w:num w:numId="6" w16cid:durableId="1589804686">
    <w:abstractNumId w:val="5"/>
  </w:num>
  <w:num w:numId="7" w16cid:durableId="1581523594">
    <w:abstractNumId w:val="12"/>
  </w:num>
  <w:num w:numId="8" w16cid:durableId="1420830926">
    <w:abstractNumId w:val="0"/>
  </w:num>
  <w:num w:numId="9" w16cid:durableId="1666977222">
    <w:abstractNumId w:val="10"/>
  </w:num>
  <w:num w:numId="10" w16cid:durableId="1603680621">
    <w:abstractNumId w:val="11"/>
  </w:num>
  <w:num w:numId="11" w16cid:durableId="210961225">
    <w:abstractNumId w:val="1"/>
  </w:num>
  <w:num w:numId="12" w16cid:durableId="2113817321">
    <w:abstractNumId w:val="9"/>
  </w:num>
  <w:num w:numId="13" w16cid:durableId="1948778773">
    <w:abstractNumId w:val="8"/>
  </w:num>
  <w:num w:numId="14" w16cid:durableId="1933121503">
    <w:abstractNumId w:val="13"/>
  </w:num>
  <w:num w:numId="15" w16cid:durableId="72359317">
    <w:abstractNumId w:val="2"/>
  </w:num>
  <w:num w:numId="16" w16cid:durableId="5251437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44C"/>
    <w:rsid w:val="001B7AF9"/>
    <w:rsid w:val="00F8644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B5662-4DE7-47F6-B4D8-E5B13BD8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1515</Words>
  <Characters>8333</Characters>
  <Application>Microsoft Office Word</Application>
  <DocSecurity>0</DocSecurity>
  <Lines>69</Lines>
  <Paragraphs>19</Paragraphs>
  <ScaleCrop>false</ScaleCrop>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Katleen Adams</dc:creator>
  <cp:lastModifiedBy>Katleen</cp:lastModifiedBy>
  <cp:revision>2</cp:revision>
  <dcterms:created xsi:type="dcterms:W3CDTF">2022-07-04T20:01:00Z</dcterms:created>
  <dcterms:modified xsi:type="dcterms:W3CDTF">2022-07-04T20:01:00Z</dcterms:modified>
</cp:coreProperties>
</file>