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Stelling bespreken: De rechten en plichten van individuele burgers konden niet gewijzigd worden in de vroegere derde pijler.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Iets over versplintering met drie bijvragen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dit wordt door verschillende auteurs aangehaald, wat wordt hier mee bedoeld?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Was dit ook zo in de vroegere derder pijler?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bespreek alle gevallen waarin versplintering mogelijk is volgens jou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Hof van justitie procedures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kan de EU supranationaal beslissen om de de wetgeving van de lidstaten aan te passen in verband met wiswaspraktijken? (zoiets)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 kan één lidstaat dit tegenhouden?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