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508A" w:rsidRDefault="00D06B24">
      <w:pPr>
        <w:rPr>
          <w:b/>
          <w:u w:val="single"/>
        </w:rPr>
      </w:pPr>
      <w:r>
        <w:rPr>
          <w:b/>
          <w:u w:val="single"/>
        </w:rPr>
        <w:t>EXAMEN VICTIMOLOGY 13/01</w:t>
      </w:r>
    </w:p>
    <w:p w14:paraId="00000002" w14:textId="77777777" w:rsidR="0004508A" w:rsidRDefault="0004508A">
      <w:pPr>
        <w:rPr>
          <w:b/>
          <w:u w:val="single"/>
        </w:rPr>
      </w:pPr>
    </w:p>
    <w:p w14:paraId="00000003" w14:textId="77777777" w:rsidR="0004508A" w:rsidRDefault="00D06B24">
      <w:r>
        <w:t>VRAAG 1: (1) main features van traumatic memories, (2) uitleggen aan de hand van “memory is like a cupboard” en (3) uitleggen waarom mensen met traumatic memories geen betrouwbare getuigen (reliability) zijn</w:t>
      </w:r>
    </w:p>
    <w:p w14:paraId="00000004" w14:textId="77777777" w:rsidR="0004508A" w:rsidRDefault="0004508A"/>
    <w:p w14:paraId="00000005" w14:textId="77777777" w:rsidR="0004508A" w:rsidRDefault="00D06B24">
      <w:r>
        <w:t xml:space="preserve">VRAAG 2: (1) uitleggen wat is framing, (2) hoe </w:t>
      </w:r>
      <w:r>
        <w:t>succesvolle framing gebeurd en hierop een criminologisch relevant voorbeeld geven en (3) twee gevolgen geven wanneer een slachtoffer niet binnen dit frame past</w:t>
      </w:r>
    </w:p>
    <w:p w14:paraId="00000006" w14:textId="77777777" w:rsidR="0004508A" w:rsidRDefault="0004508A"/>
    <w:p w14:paraId="00000007" w14:textId="77777777" w:rsidR="0004508A" w:rsidRDefault="00D06B24">
      <w:r>
        <w:t>VRAAG 3: (1) uitleggen wat moralization gap is en (2) welke 4 main features dit heeft en (3) ui</w:t>
      </w:r>
      <w:r>
        <w:t xml:space="preserve">tleggen hoe dit samengaat met vicious revenge cycles </w:t>
      </w:r>
    </w:p>
    <w:p w14:paraId="00000008" w14:textId="77777777" w:rsidR="0004508A" w:rsidRDefault="0004508A"/>
    <w:p w14:paraId="00000009" w14:textId="77777777" w:rsidR="0004508A" w:rsidRDefault="00D06B24">
      <w:r>
        <w:t xml:space="preserve">VRAAG 4: Groenhuijsen zegt dat er 3 mogelijke manieren zijn waarop restorative justice kan plaatsvinden tav criminal justice system, (1) welke drie zijn dit en voor welke types criminaliteit past elke </w:t>
      </w:r>
      <w:r>
        <w:t xml:space="preserve">manier het beste, (2) probleem van vrijwilligheid uitleggen en zeggen bij welke manier dit het meeste voorkomt  </w:t>
      </w:r>
    </w:p>
    <w:p w14:paraId="0000000A" w14:textId="77777777" w:rsidR="0004508A" w:rsidRDefault="00D06B24">
      <w:pPr>
        <w:rPr>
          <w:color w:val="073763"/>
        </w:rPr>
      </w:pPr>
      <w:r>
        <w:rPr>
          <w:rFonts w:ascii="Arial Unicode MS" w:eastAsia="Arial Unicode MS" w:hAnsi="Arial Unicode MS" w:cs="Arial Unicode MS"/>
        </w:rPr>
        <w:t xml:space="preserve">→ </w:t>
      </w:r>
      <w:r>
        <w:rPr>
          <w:color w:val="073763"/>
        </w:rPr>
        <w:t>(rollen) was rj als onderdeel, aanvullend en alternatief op SR</w:t>
      </w:r>
    </w:p>
    <w:p w14:paraId="0000000B" w14:textId="77777777" w:rsidR="0004508A" w:rsidRDefault="0004508A">
      <w:pPr>
        <w:rPr>
          <w:color w:val="073763"/>
        </w:rPr>
      </w:pPr>
    </w:p>
    <w:p w14:paraId="0000000C" w14:textId="77777777" w:rsidR="0004508A" w:rsidRDefault="00D06B24">
      <w:r>
        <w:t>VRAAG 5: (1) 4 van de 6 rationales van victim participation geven en (2) uitl</w:t>
      </w:r>
      <w:r>
        <w:t>eggen waarom het moeilijk is om de legalisatie van victims rights uit te leggen ofzo iets</w:t>
      </w:r>
    </w:p>
    <w:p w14:paraId="0000000D" w14:textId="77777777" w:rsidR="0004508A" w:rsidRDefault="00D06B24">
      <w:pPr>
        <w:ind w:left="283"/>
        <w:rPr>
          <w:color w:val="FF00FF"/>
        </w:rPr>
      </w:pPr>
      <w:r>
        <w:rPr>
          <w:color w:val="FF00FF"/>
        </w:rPr>
        <w:t xml:space="preserve">weet iemand het antwoord op het tweede deel wat het probleem was bij die legalisation? </w:t>
      </w:r>
    </w:p>
    <w:p w14:paraId="0000000E" w14:textId="77777777" w:rsidR="0004508A" w:rsidRDefault="0004508A"/>
    <w:p w14:paraId="0000000F" w14:textId="77777777" w:rsidR="0004508A" w:rsidRDefault="00D06B24">
      <w:r>
        <w:t xml:space="preserve">VRAAG 6: Van Dijk probeert de plotse aandacht voor slachtoffers te verklaren </w:t>
      </w:r>
      <w:r>
        <w:t>door de betekenis van het woord ‘victim’ (1) leg zijn gedachte uit, (2) leg uit hoe dit de plotse aandacht verklaart en (3) vergelijk dit met ofwel therapiecultuur van Furedi ofwel liberalism van Boutellier</w:t>
      </w:r>
    </w:p>
    <w:sectPr w:rsidR="0004508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A"/>
    <w:rsid w:val="0004508A"/>
    <w:rsid w:val="00D06B2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1D339-2EC0-4D80-A802-791655ED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2022-07-04T20:06:00Z</dcterms:created>
  <dcterms:modified xsi:type="dcterms:W3CDTF">2022-07-04T20:06:00Z</dcterms:modified>
</cp:coreProperties>
</file>